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徐州工业职业技术学院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</w:t>
      </w: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新闻宣传审批表（试行）</w:t>
      </w:r>
      <w:bookmarkEnd w:id="0"/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填报单位：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967"/>
        <w:gridCol w:w="653"/>
        <w:gridCol w:w="360"/>
        <w:gridCol w:w="72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活动主题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校领导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参加人员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活动时间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年    月    日（星期    ）    时      分     至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年    月    日（星期    ）    时      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活动地点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eastAsia="仿宋_GB2312"/>
                <w:sz w:val="24"/>
                <w:szCs w:val="24"/>
              </w:rPr>
              <w:t>安排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校内媒体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摄影（  ）  摄像（  ）其他（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是否邀请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校外媒体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（若需要请写明媒体的名称，注明相关经费渠道）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是否需要合影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（指专业公司拍摄洗印，并写明合影人数、经费渠道）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主办单位联系人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ind w:firstLine="360" w:firstLineChars="1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29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活动主办单位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负责人签字（盖章）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党委宣传部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处理意见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负责人签字（盖章）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党委宣传部承办落实情况及反馈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摄影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摄像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填表说明：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各单位、部门举办活动（一般指学校层面的活动），若需要校内或者校外新闻媒体到场宣传，活动主办方至少提前三天与党委宣传部联系商讨具体事宜，并填写此表。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党委宣传部根据学校宣传思想工作相关管理规定对申请进行审核，并决定是否安排相应宣传任务；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联系电话：85782188，办公地点：行政楼206；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未按照程序申报的将不予受理。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D4EB9"/>
    <w:multiLevelType w:val="multilevel"/>
    <w:tmpl w:val="4E2D4EB9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E5F66"/>
    <w:rsid w:val="227E5F66"/>
    <w:rsid w:val="32D7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2018-12-21T01:42:00Z</dcterms:created>
  <dc:creator>gww</dc:creator>
  <cp:lastModifiedBy>gww</cp:lastModifiedBy>
  <dcterms:modified xsi:type="dcterms:W3CDTF">2018-12-21T01:43:00Z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